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79F1DD">
      <w:pPr>
        <w:jc w:val="center"/>
        <w:rPr>
          <w:rFonts w:hint="eastAsia" w:ascii="黑体" w:hAnsi="黑体" w:eastAsia="黑体"/>
          <w:sz w:val="32"/>
          <w:szCs w:val="32"/>
          <w:lang w:eastAsia="zh-CN"/>
        </w:rPr>
      </w:pPr>
      <w:r>
        <w:rPr>
          <w:rFonts w:hint="eastAsia" w:ascii="黑体" w:hAnsi="黑体" w:eastAsia="黑体"/>
          <w:sz w:val="32"/>
          <w:szCs w:val="32"/>
          <w:lang w:eastAsia="zh-CN"/>
        </w:rPr>
        <w:t>新港幼儿园</w:t>
      </w:r>
      <w:r>
        <w:rPr>
          <w:rFonts w:hint="eastAsia" w:ascii="黑体" w:hAnsi="黑体" w:eastAsia="黑体"/>
          <w:sz w:val="32"/>
          <w:szCs w:val="32"/>
        </w:rPr>
        <w:t>微型家长会</w:t>
      </w:r>
      <w:r>
        <w:rPr>
          <w:rFonts w:hint="eastAsia" w:ascii="黑体" w:hAnsi="黑体" w:eastAsia="黑体"/>
          <w:sz w:val="32"/>
          <w:szCs w:val="32"/>
          <w:lang w:eastAsia="zh-CN"/>
        </w:rPr>
        <w:t>会议</w:t>
      </w:r>
      <w:r>
        <w:rPr>
          <w:rFonts w:hint="eastAsia" w:ascii="黑体" w:hAnsi="黑体" w:eastAsia="黑体"/>
          <w:sz w:val="32"/>
          <w:szCs w:val="32"/>
        </w:rPr>
        <w:t>记录</w:t>
      </w:r>
      <w:r>
        <w:rPr>
          <w:rFonts w:hint="eastAsia" w:ascii="黑体" w:hAnsi="黑体" w:eastAsia="黑体"/>
          <w:sz w:val="32"/>
          <w:szCs w:val="32"/>
          <w:lang w:eastAsia="zh-CN"/>
        </w:rPr>
        <w:t>表</w:t>
      </w: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369"/>
        <w:gridCol w:w="2595"/>
        <w:gridCol w:w="1725"/>
        <w:gridCol w:w="3465"/>
      </w:tblGrid>
      <w:tr w14:paraId="2A6E918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5" w:hRule="atLeast"/>
        </w:trPr>
        <w:tc>
          <w:tcPr>
            <w:tcW w:w="1369" w:type="dxa"/>
            <w:tcBorders>
              <w:top w:val="single" w:color="auto" w:sz="4" w:space="0"/>
              <w:right w:val="single" w:color="auto" w:sz="4" w:space="0"/>
            </w:tcBorders>
            <w:vAlign w:val="center"/>
          </w:tcPr>
          <w:p w14:paraId="25A1A6FE">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b/>
                <w:sz w:val="24"/>
                <w:szCs w:val="24"/>
              </w:rPr>
            </w:pPr>
            <w:r>
              <w:rPr>
                <w:rFonts w:hint="eastAsia" w:ascii="宋体" w:hAnsi="宋体" w:eastAsia="宋体" w:cs="宋体"/>
                <w:b/>
                <w:sz w:val="24"/>
                <w:szCs w:val="24"/>
              </w:rPr>
              <w:t>班级</w:t>
            </w:r>
          </w:p>
        </w:tc>
        <w:tc>
          <w:tcPr>
            <w:tcW w:w="2595" w:type="dxa"/>
            <w:tcBorders>
              <w:top w:val="single" w:color="auto" w:sz="4" w:space="0"/>
              <w:left w:val="single" w:color="auto" w:sz="4" w:space="0"/>
              <w:right w:val="single" w:color="auto" w:sz="4" w:space="0"/>
            </w:tcBorders>
            <w:shd w:val="clear"/>
            <w:vAlign w:val="center"/>
          </w:tcPr>
          <w:p w14:paraId="134CF959">
            <w:pPr>
              <w:jc w:val="center"/>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sz w:val="24"/>
                <w:szCs w:val="24"/>
                <w:lang w:val="en-US" w:eastAsia="zh-CN"/>
              </w:rPr>
              <w:t>乐乐1班</w:t>
            </w:r>
          </w:p>
        </w:tc>
        <w:tc>
          <w:tcPr>
            <w:tcW w:w="1725" w:type="dxa"/>
            <w:tcBorders>
              <w:top w:val="single" w:color="auto" w:sz="4" w:space="0"/>
              <w:left w:val="single" w:color="auto" w:sz="4" w:space="0"/>
              <w:right w:val="single" w:color="auto" w:sz="4" w:space="0"/>
            </w:tcBorders>
            <w:vAlign w:val="center"/>
          </w:tcPr>
          <w:p w14:paraId="6EDA70BE">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rPr>
              <w:t>时间</w:t>
            </w:r>
          </w:p>
        </w:tc>
        <w:tc>
          <w:tcPr>
            <w:tcW w:w="3465" w:type="dxa"/>
            <w:tcBorders>
              <w:top w:val="single" w:color="auto" w:sz="4" w:space="0"/>
              <w:left w:val="single" w:color="auto" w:sz="4" w:space="0"/>
            </w:tcBorders>
            <w:vAlign w:val="center"/>
          </w:tcPr>
          <w:p w14:paraId="4E465031">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宋体" w:hAnsi="宋体" w:eastAsia="宋体" w:cs="宋体"/>
                <w:sz w:val="24"/>
                <w:szCs w:val="24"/>
                <w:lang w:val="en-US"/>
              </w:rPr>
            </w:pPr>
            <w:r>
              <w:rPr>
                <w:rFonts w:hint="eastAsia" w:ascii="宋体" w:hAnsi="宋体" w:eastAsia="宋体" w:cs="宋体"/>
                <w:color w:val="000000" w:themeColor="text1"/>
                <w:sz w:val="24"/>
                <w:szCs w:val="24"/>
                <w:lang w:val="en-US" w:eastAsia="zh-CN"/>
                <w14:textFill>
                  <w14:solidFill>
                    <w14:schemeClr w14:val="tx1"/>
                  </w14:solidFill>
                </w14:textFill>
              </w:rPr>
              <w:t>2024.10.18</w:t>
            </w:r>
          </w:p>
        </w:tc>
      </w:tr>
      <w:tr w14:paraId="11D5476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5" w:hRule="atLeast"/>
        </w:trPr>
        <w:tc>
          <w:tcPr>
            <w:tcW w:w="1369" w:type="dxa"/>
            <w:tcBorders>
              <w:top w:val="single" w:color="auto" w:sz="4" w:space="0"/>
              <w:right w:val="single" w:color="auto" w:sz="4" w:space="0"/>
            </w:tcBorders>
            <w:vAlign w:val="center"/>
          </w:tcPr>
          <w:p w14:paraId="2122A2E1">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b/>
                <w:sz w:val="24"/>
                <w:szCs w:val="24"/>
              </w:rPr>
            </w:pPr>
            <w:r>
              <w:rPr>
                <w:rFonts w:hint="eastAsia" w:ascii="宋体" w:hAnsi="宋体" w:eastAsia="宋体" w:cs="宋体"/>
                <w:b/>
                <w:sz w:val="24"/>
                <w:szCs w:val="24"/>
                <w:lang w:eastAsia="zh-CN"/>
              </w:rPr>
              <w:t>会议地点</w:t>
            </w:r>
          </w:p>
        </w:tc>
        <w:tc>
          <w:tcPr>
            <w:tcW w:w="2595" w:type="dxa"/>
            <w:tcBorders>
              <w:top w:val="single" w:color="auto" w:sz="4" w:space="0"/>
              <w:left w:val="single" w:color="auto" w:sz="4" w:space="0"/>
              <w:right w:val="single" w:color="auto" w:sz="4" w:space="0"/>
            </w:tcBorders>
            <w:vAlign w:val="center"/>
          </w:tcPr>
          <w:p w14:paraId="66F333CA">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宋体" w:hAnsi="宋体" w:eastAsia="宋体" w:cs="宋体"/>
                <w:b/>
                <w:sz w:val="24"/>
                <w:szCs w:val="24"/>
                <w:lang w:val="en-US" w:eastAsia="zh-CN"/>
              </w:rPr>
            </w:pPr>
            <w:r>
              <w:rPr>
                <w:rFonts w:hint="eastAsia" w:ascii="宋体" w:hAnsi="宋体" w:eastAsia="宋体" w:cs="宋体"/>
                <w:b w:val="0"/>
                <w:bCs/>
                <w:sz w:val="24"/>
                <w:szCs w:val="24"/>
                <w:lang w:val="en-US" w:eastAsia="zh-CN"/>
              </w:rPr>
              <w:t>虫虫童书馆</w:t>
            </w:r>
          </w:p>
        </w:tc>
        <w:tc>
          <w:tcPr>
            <w:tcW w:w="1725" w:type="dxa"/>
            <w:tcBorders>
              <w:top w:val="single" w:color="auto" w:sz="4" w:space="0"/>
              <w:left w:val="single" w:color="auto" w:sz="4" w:space="0"/>
              <w:right w:val="single" w:color="auto" w:sz="4" w:space="0"/>
            </w:tcBorders>
            <w:vAlign w:val="center"/>
          </w:tcPr>
          <w:p w14:paraId="01B4CE01">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组织者</w:t>
            </w:r>
          </w:p>
        </w:tc>
        <w:tc>
          <w:tcPr>
            <w:tcW w:w="3465" w:type="dxa"/>
            <w:tcBorders>
              <w:top w:val="single" w:color="auto" w:sz="4" w:space="0"/>
              <w:left w:val="single" w:color="auto" w:sz="4" w:space="0"/>
            </w:tcBorders>
            <w:vAlign w:val="center"/>
          </w:tcPr>
          <w:p w14:paraId="6D59057D">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王姣</w:t>
            </w:r>
          </w:p>
        </w:tc>
      </w:tr>
      <w:tr w14:paraId="23BE3D2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2" w:hRule="atLeast"/>
        </w:trPr>
        <w:tc>
          <w:tcPr>
            <w:tcW w:w="1369" w:type="dxa"/>
            <w:tcBorders>
              <w:bottom w:val="single" w:color="auto" w:sz="4" w:space="0"/>
              <w:right w:val="single" w:color="auto" w:sz="4" w:space="0"/>
            </w:tcBorders>
            <w:vAlign w:val="center"/>
          </w:tcPr>
          <w:p w14:paraId="6B453E93">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b/>
                <w:sz w:val="24"/>
                <w:szCs w:val="24"/>
              </w:rPr>
            </w:pPr>
            <w:r>
              <w:rPr>
                <w:rFonts w:hint="eastAsia" w:ascii="宋体" w:hAnsi="宋体" w:eastAsia="宋体" w:cs="宋体"/>
                <w:b/>
                <w:sz w:val="24"/>
                <w:szCs w:val="24"/>
              </w:rPr>
              <w:t>会议主题</w:t>
            </w:r>
          </w:p>
        </w:tc>
        <w:tc>
          <w:tcPr>
            <w:tcW w:w="7785" w:type="dxa"/>
            <w:gridSpan w:val="3"/>
            <w:tcBorders>
              <w:left w:val="single" w:color="auto" w:sz="4" w:space="0"/>
              <w:bottom w:val="single" w:color="auto" w:sz="4" w:space="0"/>
            </w:tcBorders>
            <w:vAlign w:val="center"/>
          </w:tcPr>
          <w:p w14:paraId="5C061DDC">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宋体" w:hAnsi="宋体" w:eastAsia="宋体" w:cs="宋体"/>
                <w:sz w:val="24"/>
                <w:szCs w:val="24"/>
              </w:rPr>
            </w:pPr>
            <w:r>
              <w:rPr>
                <w:rFonts w:hint="eastAsia" w:asciiTheme="minorEastAsia" w:hAnsiTheme="minorEastAsia"/>
                <w:sz w:val="24"/>
                <w:szCs w:val="24"/>
                <w:lang w:val="en-US" w:eastAsia="zh-CN"/>
              </w:rPr>
              <w:t>幼儿自我服务意识的提升以及关心幼儿心理健康</w:t>
            </w:r>
          </w:p>
        </w:tc>
      </w:tr>
      <w:tr w14:paraId="5DA1756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2" w:hRule="atLeast"/>
        </w:trPr>
        <w:tc>
          <w:tcPr>
            <w:tcW w:w="1369" w:type="dxa"/>
            <w:tcBorders>
              <w:bottom w:val="single" w:color="auto" w:sz="4" w:space="0"/>
              <w:right w:val="single" w:color="auto" w:sz="4" w:space="0"/>
            </w:tcBorders>
            <w:vAlign w:val="center"/>
          </w:tcPr>
          <w:p w14:paraId="696DAE0D">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b/>
                <w:sz w:val="24"/>
                <w:szCs w:val="24"/>
              </w:rPr>
            </w:pPr>
            <w:r>
              <w:rPr>
                <w:rFonts w:hint="eastAsia" w:ascii="宋体" w:hAnsi="宋体" w:eastAsia="宋体" w:cs="宋体"/>
                <w:b/>
                <w:sz w:val="24"/>
                <w:szCs w:val="24"/>
              </w:rPr>
              <w:t>参会人员</w:t>
            </w:r>
          </w:p>
        </w:tc>
        <w:tc>
          <w:tcPr>
            <w:tcW w:w="7785" w:type="dxa"/>
            <w:gridSpan w:val="3"/>
            <w:tcBorders>
              <w:left w:val="single" w:color="auto" w:sz="4" w:space="0"/>
              <w:bottom w:val="single" w:color="auto" w:sz="4" w:space="0"/>
            </w:tcBorders>
            <w:vAlign w:val="center"/>
          </w:tcPr>
          <w:p w14:paraId="6F07D8CF">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宋体" w:hAnsi="宋体" w:eastAsia="宋体" w:cs="宋体"/>
                <w:sz w:val="24"/>
                <w:szCs w:val="24"/>
              </w:rPr>
            </w:pPr>
            <w:r>
              <w:rPr>
                <w:rFonts w:hint="eastAsia" w:asciiTheme="minorEastAsia" w:hAnsiTheme="minorEastAsia"/>
                <w:sz w:val="24"/>
                <w:szCs w:val="24"/>
                <w:lang w:val="en-US" w:eastAsia="zh-CN"/>
              </w:rPr>
              <w:t>徐贝希奶奶、张沐宸爸爸、张景睿爷爷、姜宇翔妈妈、丁芸奕妈妈、余新瑞妈妈</w:t>
            </w:r>
          </w:p>
        </w:tc>
      </w:tr>
      <w:tr w14:paraId="178C75A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540" w:hRule="atLeast"/>
        </w:trPr>
        <w:tc>
          <w:tcPr>
            <w:tcW w:w="1369" w:type="dxa"/>
            <w:tcBorders>
              <w:top w:val="single" w:color="auto" w:sz="4" w:space="0"/>
              <w:bottom w:val="single" w:color="auto" w:sz="4" w:space="0"/>
            </w:tcBorders>
            <w:vAlign w:val="center"/>
          </w:tcPr>
          <w:p w14:paraId="3AEE52F4">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b/>
                <w:sz w:val="24"/>
                <w:szCs w:val="24"/>
              </w:rPr>
            </w:pPr>
            <w:r>
              <w:rPr>
                <w:rFonts w:hint="eastAsia" w:ascii="宋体" w:hAnsi="宋体" w:eastAsia="宋体" w:cs="宋体"/>
                <w:b/>
                <w:sz w:val="24"/>
                <w:szCs w:val="24"/>
              </w:rPr>
              <w:t>主</w:t>
            </w:r>
          </w:p>
          <w:p w14:paraId="4AC5B0B9">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b/>
                <w:sz w:val="24"/>
                <w:szCs w:val="24"/>
              </w:rPr>
            </w:pPr>
          </w:p>
          <w:p w14:paraId="5299795D">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b/>
                <w:sz w:val="24"/>
                <w:szCs w:val="24"/>
              </w:rPr>
            </w:pPr>
            <w:r>
              <w:rPr>
                <w:rFonts w:hint="eastAsia" w:ascii="宋体" w:hAnsi="宋体" w:eastAsia="宋体" w:cs="宋体"/>
                <w:b/>
                <w:sz w:val="24"/>
                <w:szCs w:val="24"/>
              </w:rPr>
              <w:t>要</w:t>
            </w:r>
          </w:p>
          <w:p w14:paraId="4B852787">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b/>
                <w:sz w:val="24"/>
                <w:szCs w:val="24"/>
              </w:rPr>
            </w:pPr>
          </w:p>
          <w:p w14:paraId="16A19B1D">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b/>
                <w:sz w:val="24"/>
                <w:szCs w:val="24"/>
              </w:rPr>
            </w:pPr>
            <w:r>
              <w:rPr>
                <w:rFonts w:hint="eastAsia" w:ascii="宋体" w:hAnsi="宋体" w:eastAsia="宋体" w:cs="宋体"/>
                <w:b/>
                <w:sz w:val="24"/>
                <w:szCs w:val="24"/>
              </w:rPr>
              <w:t>内</w:t>
            </w:r>
          </w:p>
          <w:p w14:paraId="0313FD02">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b/>
                <w:sz w:val="24"/>
                <w:szCs w:val="24"/>
              </w:rPr>
            </w:pPr>
          </w:p>
          <w:p w14:paraId="304E8597">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b/>
                <w:sz w:val="24"/>
                <w:szCs w:val="24"/>
              </w:rPr>
            </w:pPr>
            <w:r>
              <w:rPr>
                <w:rFonts w:hint="eastAsia" w:ascii="宋体" w:hAnsi="宋体" w:eastAsia="宋体" w:cs="宋体"/>
                <w:b/>
                <w:sz w:val="24"/>
                <w:szCs w:val="24"/>
              </w:rPr>
              <w:t>容</w:t>
            </w:r>
          </w:p>
        </w:tc>
        <w:tc>
          <w:tcPr>
            <w:tcW w:w="7785" w:type="dxa"/>
            <w:gridSpan w:val="3"/>
            <w:tcBorders>
              <w:top w:val="single" w:color="auto" w:sz="4" w:space="0"/>
              <w:bottom w:val="single" w:color="auto" w:sz="4" w:space="0"/>
            </w:tcBorders>
          </w:tcPr>
          <w:p w14:paraId="51E88907">
            <w:pPr>
              <w:keepNext w:val="0"/>
              <w:keepLines w:val="0"/>
              <w:pageBreakBefore w:val="0"/>
              <w:widowControl w:val="0"/>
              <w:numPr>
                <w:ilvl w:val="0"/>
                <w:numId w:val="1"/>
              </w:numPr>
              <w:kinsoku/>
              <w:wordWrap/>
              <w:overflowPunct/>
              <w:topLinePunct w:val="0"/>
              <w:autoSpaceDE/>
              <w:autoSpaceDN/>
              <w:bidi w:val="0"/>
              <w:adjustRightInd/>
              <w:snapToGrid/>
              <w:spacing w:line="288"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老师介绍孩子在园情况</w:t>
            </w:r>
          </w:p>
          <w:p w14:paraId="2EC15DF8">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王老师：各位家长，大家下午好！欢迎大家在百忙之中抽出时间来参加今天的微型家长会，今天我们要一起讨论的是孩子的自我服务意识。</w:t>
            </w:r>
          </w:p>
          <w:p w14:paraId="28BF5962">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王老师：现在我们已经是中班小朋友了，孩子的自我服务意识也随之提高了，孩子在家的表现是怎样的？</w:t>
            </w:r>
          </w:p>
          <w:p w14:paraId="687BC1C5">
            <w:pPr>
              <w:keepNext w:val="0"/>
              <w:keepLines w:val="0"/>
              <w:pageBreakBefore w:val="0"/>
              <w:widowControl w:val="0"/>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徐贝希奶奶：贝贝在家会帮助我们做些简单的事情，比如收收垃圾袋，出去倒垃圾。</w:t>
            </w:r>
          </w:p>
          <w:p w14:paraId="33F9EC22">
            <w:pPr>
              <w:keepNext w:val="0"/>
              <w:keepLines w:val="0"/>
              <w:pageBreakBefore w:val="0"/>
              <w:widowControl w:val="0"/>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王老师：贝贝在学校也很热心，看见教室里有垃圾自己会主动去捡起来扔掉。</w:t>
            </w:r>
          </w:p>
          <w:p w14:paraId="115511FD">
            <w:pPr>
              <w:keepNext w:val="0"/>
              <w:keepLines w:val="0"/>
              <w:pageBreakBefore w:val="0"/>
              <w:widowControl w:val="0"/>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张沐宸爸爸：满满在家自己的事情基本上是让他自己完成的，比如穿衣服、穿裤子吃饭等。</w:t>
            </w:r>
          </w:p>
          <w:p w14:paraId="4D80E094">
            <w:pPr>
              <w:keepNext w:val="0"/>
              <w:keepLines w:val="0"/>
              <w:pageBreakBefore w:val="0"/>
              <w:widowControl w:val="0"/>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张景睿爷爷：张景睿在家是比较能干的，我们也喜欢让他帮助我们做事，他也很乐意做这些事情。</w:t>
            </w:r>
          </w:p>
          <w:p w14:paraId="022B7EEF">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王老师：张景睿在学校各方面习惯都挺好的，小朋友有困难会第一时间去帮助他，在班级里也会帮助老师干活，是老师的小帮手。</w:t>
            </w:r>
          </w:p>
          <w:p w14:paraId="4090E0C2">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张景睿爷爷：谢谢老师，在家里他也喜欢干活。</w:t>
            </w:r>
          </w:p>
          <w:p w14:paraId="2D8A0435">
            <w:pPr>
              <w:keepNext w:val="0"/>
              <w:keepLines w:val="0"/>
              <w:pageBreakBefore w:val="0"/>
              <w:widowControl w:val="0"/>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姜宇翔妈妈：我们家姜宇翔在家有点懒，有时候早上穿衣服都不愿意穿，需要我帮他穿好才肯起床。</w:t>
            </w:r>
          </w:p>
          <w:p w14:paraId="10CEB902">
            <w:pPr>
              <w:keepNext w:val="0"/>
              <w:keepLines w:val="0"/>
              <w:pageBreakBefore w:val="0"/>
              <w:widowControl w:val="0"/>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王老师：但是他在学校倒不需要我们帮忙，他自己会穿的。</w:t>
            </w:r>
          </w:p>
          <w:p w14:paraId="0AD8F7A8">
            <w:pPr>
              <w:keepNext w:val="0"/>
              <w:keepLines w:val="0"/>
              <w:pageBreakBefore w:val="0"/>
              <w:widowControl w:val="0"/>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丁芸奕妈妈：缘缘在家奶奶照顾的比较好，自理能力稍微弱一点，我们也比较头疼。</w:t>
            </w:r>
          </w:p>
          <w:p w14:paraId="2051736C">
            <w:pPr>
              <w:keepNext w:val="0"/>
              <w:keepLines w:val="0"/>
              <w:pageBreakBefore w:val="0"/>
              <w:widowControl w:val="0"/>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王老师：在班里他能力稍微落后一些，但现在比小班时候有很大进步，也在慢慢得变得能干。</w:t>
            </w:r>
          </w:p>
          <w:p w14:paraId="360DE775">
            <w:pPr>
              <w:keepNext w:val="0"/>
              <w:keepLines w:val="0"/>
              <w:pageBreakBefore w:val="0"/>
              <w:widowControl w:val="0"/>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余新瑞妈妈：我们家瑞瑞在家她自己的事情都让她自己一个人干，她做事能力也很强。</w:t>
            </w:r>
          </w:p>
          <w:p w14:paraId="7AE2B6BE">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王老师：余新瑞在学校进步很大，喜欢唱唱跳跳表演节目。</w:t>
            </w:r>
          </w:p>
          <w:p w14:paraId="28D00A2B">
            <w:pPr>
              <w:keepNext w:val="0"/>
              <w:keepLines w:val="0"/>
              <w:pageBreakBefore w:val="0"/>
              <w:widowControl w:val="0"/>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余新瑞妈妈：是的，在家里也喜欢跳舞给我们看。</w:t>
            </w:r>
          </w:p>
          <w:p w14:paraId="5B7CA537">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王老师：陈鹤琴说过：凡是儿童自己能做的，应当让他自己做。习惯养得好，终身受其福，习惯养得不好，终身受其罪。幼儿在自愿自主的愉悦范围中提升了手指的灵活度，锻炼了手指协调性与手眼协调的能力，从自我服务中得到了极大的成就感。通过幼儿主动参与、积极体验，初步树立了自我服务的意识。他们由不会到会，由依赖到独立甚至主动完成，小小的身体、无限的潜能，我们在班里也会持续开展幼儿自我服务活动，多给幼儿一些机会、放手让他们独立完成，使他们更加快乐、自信地成长！</w:t>
            </w:r>
          </w:p>
          <w:p w14:paraId="163AAC1A">
            <w:pPr>
              <w:keepNext w:val="0"/>
              <w:keepLines w:val="0"/>
              <w:pageBreakBefore w:val="0"/>
              <w:widowControl w:val="0"/>
              <w:numPr>
                <w:ilvl w:val="0"/>
                <w:numId w:val="1"/>
              </w:numPr>
              <w:kinsoku/>
              <w:wordWrap/>
              <w:overflowPunct/>
              <w:topLinePunct w:val="0"/>
              <w:autoSpaceDE/>
              <w:autoSpaceDN/>
              <w:bidi w:val="0"/>
              <w:adjustRightInd/>
              <w:snapToGrid/>
              <w:spacing w:line="288" w:lineRule="auto"/>
              <w:ind w:left="0" w:leftChars="0"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心理健康教育</w:t>
            </w:r>
          </w:p>
          <w:p w14:paraId="3779F2D7">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王老师：幼儿心理健康教育是幼儿教育的重要组成部分，是幼儿人格完善的必要条件，是幼儿精神与发展的内在基础。有了健康的心理，幼儿才可能有充分的发展，反之，若是缺少了心理健康，那么幼儿的发展就会受到限制，不利于幼儿的身心全面发展。那应该怎么做呢？我们一起来学一下：</w:t>
            </w:r>
          </w:p>
          <w:p w14:paraId="0A9F54CC">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1.注意不要过分的关心孩子，这样做容易使孩子过度地以自我为中心认为人人都应该尊重他，结果成为自高自大的人。</w:t>
            </w:r>
          </w:p>
          <w:p w14:paraId="794E3832">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2.不要贿赂孩子要让孩子从小知道权利与义务的关系，不尽义务就不能享受权利。</w:t>
            </w:r>
          </w:p>
          <w:p w14:paraId="63CAEAC4">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3.不要太亲近孩子，应该鼓励孩子与同龄人一起生活、学习、玩耍，这样才能学会与人相处的方法。</w:t>
            </w:r>
          </w:p>
          <w:p w14:paraId="7B457677">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4.不要勉强孩子做一些不能胜任的事情，孩子的自信心多半是由做事成功而来，强迫他们做力所不能及的事情，只会打击他们的自信心。</w:t>
            </w:r>
          </w:p>
          <w:p w14:paraId="556E2EC1">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5.不要欺骗和无谓地恐吓孩子，吓唬孩子会丧失父母在孩子心目中的权威性，以后的一切告诫，孩子都不会服从了。</w:t>
            </w:r>
          </w:p>
          <w:p w14:paraId="4666491C">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6.不要在小伙伴面前当众批评和嘲笑孩子这会造成孩子怀恨和害羞的心理，大大损害孩子的自尊心。</w:t>
            </w:r>
          </w:p>
          <w:p w14:paraId="0C685D6C">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7.不要过分夸奖孩子孩子做事取得了成绩，略表赞许即可，过分夸奖会使孩子沾染沽名钓誉的不良心理。</w:t>
            </w:r>
          </w:p>
          <w:p w14:paraId="1E48456F">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8.不要对孩子喜怒无常，要学会控制情绪家长的情绪、言行会影响孩子，首先家长要做好自身的情绪管理，保持良好心情，反之的话会使孩子敏感多疑，情绪不稳，胆小怯懦。</w:t>
            </w:r>
          </w:p>
          <w:p w14:paraId="51C3C806">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鼓励孩子自我服务，家长们应积极鼓励孩子在家中做一些力所能及的家务，引导孩子自我服务，小到叠衣服、晾晒衣物，大到打扫卫生、做一些好吃的美食等，同时要给予孩子鼓励和肯定。在自我服务的过程中，不仅分散了孩子一部分的焦虑情绪，也能够激发孩子的成就感。</w:t>
            </w:r>
          </w:p>
          <w:p w14:paraId="160E8BCF">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王老师：非常感谢各位家长的参加，今天的会议到此结束。</w:t>
            </w:r>
          </w:p>
        </w:tc>
      </w:tr>
      <w:tr w14:paraId="762CA38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426" w:hRule="atLeast"/>
        </w:trPr>
        <w:tc>
          <w:tcPr>
            <w:tcW w:w="1369" w:type="dxa"/>
            <w:tcBorders>
              <w:top w:val="single" w:color="auto" w:sz="4" w:space="0"/>
            </w:tcBorders>
            <w:vAlign w:val="center"/>
          </w:tcPr>
          <w:p w14:paraId="1CE757CC">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b/>
                <w:sz w:val="24"/>
                <w:szCs w:val="24"/>
              </w:rPr>
            </w:pPr>
            <w:r>
              <w:rPr>
                <w:rFonts w:hint="eastAsia" w:ascii="宋体" w:hAnsi="宋体" w:eastAsia="宋体" w:cs="宋体"/>
                <w:b/>
                <w:sz w:val="24"/>
                <w:szCs w:val="24"/>
              </w:rPr>
              <w:t>照</w:t>
            </w:r>
          </w:p>
          <w:p w14:paraId="69E08721">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b/>
                <w:sz w:val="24"/>
                <w:szCs w:val="24"/>
              </w:rPr>
            </w:pPr>
          </w:p>
          <w:p w14:paraId="5A329250">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b/>
                <w:sz w:val="24"/>
                <w:szCs w:val="24"/>
              </w:rPr>
            </w:pPr>
          </w:p>
          <w:p w14:paraId="6E249FEB">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b/>
                <w:sz w:val="24"/>
                <w:szCs w:val="24"/>
              </w:rPr>
            </w:pPr>
            <w:r>
              <w:rPr>
                <w:rFonts w:hint="eastAsia" w:ascii="宋体" w:hAnsi="宋体" w:eastAsia="宋体" w:cs="宋体"/>
                <w:b/>
                <w:sz w:val="24"/>
                <w:szCs w:val="24"/>
              </w:rPr>
              <w:t>片</w:t>
            </w:r>
          </w:p>
        </w:tc>
        <w:tc>
          <w:tcPr>
            <w:tcW w:w="7785" w:type="dxa"/>
            <w:gridSpan w:val="3"/>
            <w:tcBorders>
              <w:top w:val="single" w:color="auto" w:sz="4" w:space="0"/>
            </w:tcBorders>
          </w:tcPr>
          <w:p w14:paraId="25588EB0">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宋体" w:hAnsi="宋体" w:eastAsia="宋体" w:cs="宋体"/>
                <w:sz w:val="24"/>
                <w:szCs w:val="24"/>
              </w:rPr>
            </w:pPr>
            <w:r>
              <w:drawing>
                <wp:anchor distT="0" distB="0" distL="114300" distR="114300" simplePos="0" relativeHeight="251659264" behindDoc="0" locked="0" layoutInCell="1" allowOverlap="1">
                  <wp:simplePos x="0" y="0"/>
                  <wp:positionH relativeFrom="column">
                    <wp:posOffset>375285</wp:posOffset>
                  </wp:positionH>
                  <wp:positionV relativeFrom="paragraph">
                    <wp:posOffset>169545</wp:posOffset>
                  </wp:positionV>
                  <wp:extent cx="2707640" cy="1840865"/>
                  <wp:effectExtent l="0" t="0" r="5080" b="3175"/>
                  <wp:wrapNone/>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a:stretch>
                            <a:fillRect/>
                          </a:stretch>
                        </pic:blipFill>
                        <pic:spPr>
                          <a:xfrm>
                            <a:off x="0" y="0"/>
                            <a:ext cx="2707640" cy="1840865"/>
                          </a:xfrm>
                          <a:prstGeom prst="rect">
                            <a:avLst/>
                          </a:prstGeom>
                          <a:noFill/>
                          <a:ln>
                            <a:noFill/>
                          </a:ln>
                        </pic:spPr>
                      </pic:pic>
                    </a:graphicData>
                  </a:graphic>
                </wp:anchor>
              </w:drawing>
            </w:r>
          </w:p>
        </w:tc>
      </w:tr>
    </w:tbl>
    <w:p w14:paraId="57189DC3">
      <w:pPr>
        <w:jc w:val="left"/>
        <w:rPr>
          <w:rFonts w:ascii="黑体" w:hAnsi="黑体" w:eastAsia="黑体"/>
          <w:sz w:val="24"/>
          <w:szCs w:val="24"/>
        </w:rPr>
      </w:pPr>
      <w:bookmarkStart w:id="0" w:name="_GoBack"/>
      <w:bookmarkEnd w:id="0"/>
    </w:p>
    <w:sectPr>
      <w:headerReference r:id="rId3" w:type="default"/>
      <w:footerReference r:id="rId4" w:type="default"/>
      <w:pgSz w:w="11906" w:h="16838"/>
      <w:pgMar w:top="1021" w:right="1077" w:bottom="1021" w:left="107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A9EDA7">
    <w:pPr>
      <w:pStyle w:val="3"/>
      <w:pBdr>
        <w:top w:val="single" w:color="auto" w:sz="4" w:space="1"/>
      </w:pBdr>
      <w:wordWrap w:val="0"/>
      <w:jc w:val="right"/>
    </w:pPr>
    <w:r>
      <w:rPr>
        <w:rFonts w:hint="eastAsia"/>
      </w:rPr>
      <w:t>爱心凝聚  童心创想</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86D849">
    <w:pPr>
      <w:pStyle w:val="4"/>
    </w:pPr>
    <w:r>
      <w:rPr>
        <w:rFonts w:hint="eastAsia"/>
      </w:rPr>
      <w:drawing>
        <wp:anchor distT="0" distB="0" distL="114300" distR="114300" simplePos="0" relativeHeight="251659264" behindDoc="1" locked="0" layoutInCell="1" allowOverlap="1">
          <wp:simplePos x="0" y="0"/>
          <wp:positionH relativeFrom="column">
            <wp:posOffset>40005</wp:posOffset>
          </wp:positionH>
          <wp:positionV relativeFrom="paragraph">
            <wp:posOffset>-207010</wp:posOffset>
          </wp:positionV>
          <wp:extent cx="458470" cy="314960"/>
          <wp:effectExtent l="0" t="0" r="11430" b="254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r>
      <w:rPr>
        <w:rFonts w:hint="eastAsia"/>
      </w:rPr>
      <w:t>爱·润泽每一个</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1732D64"/>
    <w:multiLevelType w:val="singleLevel"/>
    <w:tmpl w:val="71732D6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wNzc3YWUxNzc2NjVmZDYzY2E1ZWJlNWVhMjQ5MmIifQ=="/>
    <w:docVar w:name="KSO_WPS_MARK_KEY" w:val="73e32ab3-5d72-4534-8efa-89fac6f311ff"/>
  </w:docVars>
  <w:rsids>
    <w:rsidRoot w:val="009C0F63"/>
    <w:rsid w:val="000511CE"/>
    <w:rsid w:val="0008147C"/>
    <w:rsid w:val="000A15B3"/>
    <w:rsid w:val="001B0053"/>
    <w:rsid w:val="00204C92"/>
    <w:rsid w:val="00233D2B"/>
    <w:rsid w:val="002529BC"/>
    <w:rsid w:val="00264260"/>
    <w:rsid w:val="002B3977"/>
    <w:rsid w:val="00323844"/>
    <w:rsid w:val="003D2FB8"/>
    <w:rsid w:val="003F7674"/>
    <w:rsid w:val="00416FB0"/>
    <w:rsid w:val="0049269B"/>
    <w:rsid w:val="005622D2"/>
    <w:rsid w:val="005E6408"/>
    <w:rsid w:val="006004CB"/>
    <w:rsid w:val="006471FE"/>
    <w:rsid w:val="00661778"/>
    <w:rsid w:val="006E005E"/>
    <w:rsid w:val="00716956"/>
    <w:rsid w:val="0082464C"/>
    <w:rsid w:val="008B1DFE"/>
    <w:rsid w:val="009C0F63"/>
    <w:rsid w:val="00A12E04"/>
    <w:rsid w:val="00B57F2D"/>
    <w:rsid w:val="00BB131A"/>
    <w:rsid w:val="00BB7BD0"/>
    <w:rsid w:val="00CC2F62"/>
    <w:rsid w:val="00CC31E0"/>
    <w:rsid w:val="00DF630F"/>
    <w:rsid w:val="00E91437"/>
    <w:rsid w:val="00ED70A0"/>
    <w:rsid w:val="00F04FA4"/>
    <w:rsid w:val="00F71D8F"/>
    <w:rsid w:val="00FA18F9"/>
    <w:rsid w:val="00FD36A2"/>
    <w:rsid w:val="04B80FFE"/>
    <w:rsid w:val="072E58CA"/>
    <w:rsid w:val="0D634407"/>
    <w:rsid w:val="0E611573"/>
    <w:rsid w:val="0FC42DB1"/>
    <w:rsid w:val="1439013A"/>
    <w:rsid w:val="18D4141E"/>
    <w:rsid w:val="199D5547"/>
    <w:rsid w:val="2337261F"/>
    <w:rsid w:val="2C0A7CAF"/>
    <w:rsid w:val="2C736F8B"/>
    <w:rsid w:val="2FBB514F"/>
    <w:rsid w:val="335757E2"/>
    <w:rsid w:val="476204FB"/>
    <w:rsid w:val="4DE13BCC"/>
    <w:rsid w:val="53A91E57"/>
    <w:rsid w:val="56E215DF"/>
    <w:rsid w:val="5D484E85"/>
    <w:rsid w:val="677A220A"/>
    <w:rsid w:val="6FD16385"/>
    <w:rsid w:val="714D2BB0"/>
    <w:rsid w:val="722505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spacing w:beforeAutospacing="1" w:afterAutospacing="1"/>
      <w:jc w:val="left"/>
    </w:pPr>
    <w:rPr>
      <w:rFonts w:cs="Times New Roman"/>
      <w:kern w:val="0"/>
      <w:sz w:val="24"/>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9">
    <w:name w:val="Strong"/>
    <w:basedOn w:val="8"/>
    <w:qFormat/>
    <w:uiPriority w:val="22"/>
    <w:rPr>
      <w:b/>
    </w:rPr>
  </w:style>
  <w:style w:type="character" w:customStyle="1" w:styleId="10">
    <w:name w:val="页眉 字符"/>
    <w:basedOn w:val="8"/>
    <w:link w:val="4"/>
    <w:qFormat/>
    <w:uiPriority w:val="99"/>
    <w:rPr>
      <w:sz w:val="18"/>
      <w:szCs w:val="18"/>
    </w:rPr>
  </w:style>
  <w:style w:type="character" w:customStyle="1" w:styleId="11">
    <w:name w:val="页脚 字符"/>
    <w:basedOn w:val="8"/>
    <w:link w:val="3"/>
    <w:qFormat/>
    <w:uiPriority w:val="99"/>
    <w:rPr>
      <w:sz w:val="18"/>
      <w:szCs w:val="18"/>
    </w:rPr>
  </w:style>
  <w:style w:type="character" w:customStyle="1" w:styleId="12">
    <w:name w:val="批注框文本 字符"/>
    <w:basedOn w:val="8"/>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1A4067E8-AA38-4B86-B578-9E4A68A7A3DF}">
  <ds:schemaRefs/>
</ds:datastoreItem>
</file>

<file path=docProps/app.xml><?xml version="1.0" encoding="utf-8"?>
<Properties xmlns="http://schemas.openxmlformats.org/officeDocument/2006/extended-properties" xmlns:vt="http://schemas.openxmlformats.org/officeDocument/2006/docPropsVTypes">
  <Template>Normal.dotm</Template>
  <Pages>3</Pages>
  <Words>48</Words>
  <Characters>55</Characters>
  <Lines>21</Lines>
  <Paragraphs>5</Paragraphs>
  <TotalTime>0</TotalTime>
  <ScaleCrop>false</ScaleCrop>
  <LinksUpToDate>false</LinksUpToDate>
  <CharactersWithSpaces>55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2021-11-29T06:42:00Z</dcterms:created>
  <dc:creator>admin</dc:creator>
  <cp:lastModifiedBy>空白</cp:lastModifiedBy>
  <dcterms:modified xsi:type="dcterms:W3CDTF">2024-11-01T03:09:32Z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51B5C340EADA4A449813F28A4834CE2A_13</vt:lpwstr>
  </property>
</Properties>
</file>